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279" w:rsidRDefault="00FA7DD5" w:rsidP="00FA7DD5">
      <w:pPr>
        <w:ind w:left="360" w:hanging="360"/>
        <w:rPr>
          <w:sz w:val="24"/>
          <w:szCs w:val="24"/>
        </w:rPr>
      </w:pPr>
      <w:r>
        <w:rPr>
          <w:sz w:val="24"/>
          <w:szCs w:val="24"/>
        </w:rPr>
        <w:t xml:space="preserve">“Hitler’s authorization for euthanasia.” Reprinted </w:t>
      </w:r>
      <w:r w:rsidR="00F02E99">
        <w:rPr>
          <w:sz w:val="24"/>
          <w:szCs w:val="24"/>
        </w:rPr>
        <w:t>at</w:t>
      </w:r>
      <w:r>
        <w:rPr>
          <w:sz w:val="24"/>
          <w:szCs w:val="24"/>
        </w:rPr>
        <w:t xml:space="preserve"> the </w:t>
      </w:r>
      <w:r>
        <w:rPr>
          <w:i/>
          <w:sz w:val="24"/>
          <w:szCs w:val="24"/>
        </w:rPr>
        <w:t>Harvard Law School Library Nuremberg Trials Project: A Digital Document Collection</w:t>
      </w:r>
      <w:r>
        <w:rPr>
          <w:sz w:val="24"/>
          <w:szCs w:val="24"/>
        </w:rPr>
        <w:t xml:space="preserve">. Last accessed August 22, 2015. </w:t>
      </w:r>
      <w:hyperlink r:id="rId5" w:history="1">
        <w:r w:rsidRPr="00AB2602">
          <w:rPr>
            <w:rStyle w:val="Hyperlink"/>
            <w:sz w:val="24"/>
            <w:szCs w:val="24"/>
          </w:rPr>
          <w:t>http://nuremberg.law.harvard.edu/php/pflip.php?caseid=HLSL_NMT01&amp;docnum=2492&amp;numpages=1&amp;startpage=1&amp;title=Order+to+Bouhler+and+Dr.+[Karl]+Brandt+to+increase+the+authority+of+physicians+to+perform+euthanasia.&amp;color_setting=C</w:t>
        </w:r>
      </w:hyperlink>
      <w:r>
        <w:rPr>
          <w:sz w:val="24"/>
          <w:szCs w:val="24"/>
        </w:rPr>
        <w:t xml:space="preserve">. </w:t>
      </w:r>
    </w:p>
    <w:p w:rsidR="00FA7DD5" w:rsidRDefault="00FA7DD5">
      <w:pPr>
        <w:rPr>
          <w:sz w:val="24"/>
          <w:szCs w:val="24"/>
        </w:rPr>
      </w:pPr>
    </w:p>
    <w:p w:rsidR="00FA7DD5" w:rsidRDefault="00FA7DD5">
      <w:pPr>
        <w:rPr>
          <w:i/>
          <w:sz w:val="24"/>
          <w:szCs w:val="24"/>
        </w:rPr>
      </w:pPr>
      <w:r>
        <w:rPr>
          <w:i/>
          <w:sz w:val="24"/>
          <w:szCs w:val="24"/>
        </w:rPr>
        <w:t xml:space="preserve">As seen in the exhibition, Hitler provided Philipp </w:t>
      </w:r>
      <w:proofErr w:type="spellStart"/>
      <w:r>
        <w:rPr>
          <w:i/>
          <w:sz w:val="24"/>
          <w:szCs w:val="24"/>
        </w:rPr>
        <w:t>Bouhler</w:t>
      </w:r>
      <w:proofErr w:type="spellEnd"/>
      <w:r>
        <w:rPr>
          <w:i/>
          <w:sz w:val="24"/>
          <w:szCs w:val="24"/>
        </w:rPr>
        <w:t>, a senior party official and chief of the Führer’s chancellery, and Karl Brandt, one of his physicians, with authorization to approve euthanasia. This authorization was not granted until October 1939, but it was backdated to coincide with the start of the war.</w:t>
      </w:r>
      <w:r w:rsidR="003721DC">
        <w:rPr>
          <w:i/>
          <w:sz w:val="24"/>
          <w:szCs w:val="24"/>
        </w:rPr>
        <w:t xml:space="preserve"> </w:t>
      </w:r>
    </w:p>
    <w:p w:rsidR="00F02E99" w:rsidRDefault="00F02E99">
      <w:pPr>
        <w:rPr>
          <w:i/>
          <w:sz w:val="24"/>
          <w:szCs w:val="24"/>
        </w:rPr>
      </w:pPr>
    </w:p>
    <w:p w:rsidR="00F02E99" w:rsidRDefault="00F02E99">
      <w:pPr>
        <w:rPr>
          <w:sz w:val="24"/>
          <w:szCs w:val="24"/>
        </w:rPr>
      </w:pPr>
      <w:r>
        <w:rPr>
          <w:sz w:val="24"/>
          <w:szCs w:val="24"/>
        </w:rPr>
        <w:t>Berlin 1 Sept 1939</w:t>
      </w:r>
    </w:p>
    <w:p w:rsidR="00F02E99" w:rsidRDefault="00F02E99">
      <w:pPr>
        <w:rPr>
          <w:sz w:val="24"/>
          <w:szCs w:val="24"/>
        </w:rPr>
      </w:pPr>
    </w:p>
    <w:p w:rsidR="00F02E99" w:rsidRDefault="00F02E99">
      <w:pPr>
        <w:rPr>
          <w:sz w:val="24"/>
          <w:szCs w:val="24"/>
        </w:rPr>
      </w:pPr>
      <w:proofErr w:type="spellStart"/>
      <w:r>
        <w:rPr>
          <w:sz w:val="24"/>
          <w:szCs w:val="24"/>
        </w:rPr>
        <w:t>Reichslieter</w:t>
      </w:r>
      <w:proofErr w:type="spellEnd"/>
      <w:r>
        <w:rPr>
          <w:sz w:val="24"/>
          <w:szCs w:val="24"/>
        </w:rPr>
        <w:t xml:space="preserve"> </w:t>
      </w:r>
      <w:proofErr w:type="spellStart"/>
      <w:r w:rsidR="009238EB">
        <w:rPr>
          <w:sz w:val="24"/>
          <w:szCs w:val="24"/>
        </w:rPr>
        <w:t>Bouhler</w:t>
      </w:r>
      <w:proofErr w:type="spellEnd"/>
      <w:r>
        <w:rPr>
          <w:sz w:val="24"/>
          <w:szCs w:val="24"/>
        </w:rPr>
        <w:t xml:space="preserve"> and</w:t>
      </w:r>
    </w:p>
    <w:p w:rsidR="00F02E99" w:rsidRDefault="00F02E99">
      <w:pPr>
        <w:rPr>
          <w:sz w:val="24"/>
          <w:szCs w:val="24"/>
        </w:rPr>
      </w:pPr>
      <w:r>
        <w:rPr>
          <w:sz w:val="24"/>
          <w:szCs w:val="24"/>
        </w:rPr>
        <w:t>Dr. Brandt, M.D.</w:t>
      </w:r>
    </w:p>
    <w:p w:rsidR="00F02E99" w:rsidRDefault="00F02E99">
      <w:pPr>
        <w:rPr>
          <w:sz w:val="24"/>
          <w:szCs w:val="24"/>
        </w:rPr>
      </w:pPr>
    </w:p>
    <w:p w:rsidR="00F02E99" w:rsidRDefault="00F02E99">
      <w:pPr>
        <w:rPr>
          <w:sz w:val="24"/>
          <w:szCs w:val="24"/>
        </w:rPr>
      </w:pPr>
      <w:proofErr w:type="gramStart"/>
      <w:r>
        <w:rPr>
          <w:sz w:val="24"/>
          <w:szCs w:val="24"/>
        </w:rPr>
        <w:t>are</w:t>
      </w:r>
      <w:proofErr w:type="gramEnd"/>
      <w:r>
        <w:rPr>
          <w:sz w:val="24"/>
          <w:szCs w:val="24"/>
        </w:rPr>
        <w:t xml:space="preserve"> charged with the responsibility of enlarging the authority of certain physicians to be designated by name in such a manner that persons who, according to human judgment, are incurable can, upon a most careful diagnosis of their condition of sickness, be accorded a mercy death.</w:t>
      </w:r>
    </w:p>
    <w:p w:rsidR="00F02E99" w:rsidRDefault="00F02E99">
      <w:pPr>
        <w:rPr>
          <w:sz w:val="24"/>
          <w:szCs w:val="24"/>
        </w:rPr>
      </w:pPr>
    </w:p>
    <w:p w:rsidR="00F02E99" w:rsidRDefault="00F02E99">
      <w:pPr>
        <w:rPr>
          <w:sz w:val="24"/>
          <w:szCs w:val="24"/>
        </w:rPr>
      </w:pPr>
      <w:r>
        <w:rPr>
          <w:sz w:val="24"/>
          <w:szCs w:val="24"/>
        </w:rPr>
        <w:t>[</w:t>
      </w:r>
      <w:proofErr w:type="gramStart"/>
      <w:r>
        <w:rPr>
          <w:sz w:val="24"/>
          <w:szCs w:val="24"/>
        </w:rPr>
        <w:t>signed</w:t>
      </w:r>
      <w:proofErr w:type="gramEnd"/>
      <w:r>
        <w:rPr>
          <w:sz w:val="24"/>
          <w:szCs w:val="24"/>
        </w:rPr>
        <w:t>] A. Hitler</w:t>
      </w:r>
    </w:p>
    <w:p w:rsidR="005B011B" w:rsidRDefault="005B011B">
      <w:pPr>
        <w:rPr>
          <w:sz w:val="24"/>
          <w:szCs w:val="24"/>
        </w:rPr>
      </w:pPr>
    </w:p>
    <w:p w:rsidR="005B011B" w:rsidRDefault="005B011B" w:rsidP="005B011B">
      <w:pPr>
        <w:jc w:val="center"/>
        <w:rPr>
          <w:sz w:val="24"/>
          <w:szCs w:val="24"/>
        </w:rPr>
      </w:pPr>
      <w:r>
        <w:rPr>
          <w:sz w:val="24"/>
          <w:szCs w:val="24"/>
        </w:rPr>
        <w:t>*</w:t>
      </w:r>
      <w:r>
        <w:rPr>
          <w:sz w:val="24"/>
          <w:szCs w:val="24"/>
        </w:rPr>
        <w:tab/>
        <w:t>*</w:t>
      </w:r>
      <w:r>
        <w:rPr>
          <w:sz w:val="24"/>
          <w:szCs w:val="24"/>
        </w:rPr>
        <w:tab/>
        <w:t>*</w:t>
      </w:r>
    </w:p>
    <w:p w:rsidR="005B011B" w:rsidRDefault="005B011B" w:rsidP="005B011B">
      <w:pPr>
        <w:jc w:val="center"/>
        <w:rPr>
          <w:sz w:val="24"/>
          <w:szCs w:val="24"/>
        </w:rPr>
      </w:pPr>
    </w:p>
    <w:p w:rsidR="003721DC" w:rsidRDefault="003721DC" w:rsidP="003721DC">
      <w:pPr>
        <w:ind w:left="360" w:hanging="360"/>
        <w:rPr>
          <w:sz w:val="24"/>
          <w:szCs w:val="24"/>
        </w:rPr>
      </w:pPr>
      <w:r>
        <w:rPr>
          <w:sz w:val="24"/>
          <w:szCs w:val="24"/>
        </w:rPr>
        <w:t xml:space="preserve">“Führer Decree on Suspending the Pledge to Secrecy.” Reprinted at the </w:t>
      </w:r>
      <w:r>
        <w:rPr>
          <w:i/>
          <w:sz w:val="24"/>
          <w:szCs w:val="24"/>
        </w:rPr>
        <w:t>Harvard Law School Library Nuremberg Trials Project: A Digital Document Collection</w:t>
      </w:r>
      <w:r>
        <w:rPr>
          <w:sz w:val="24"/>
          <w:szCs w:val="24"/>
        </w:rPr>
        <w:t>. Last accessed August 22, 2015.</w:t>
      </w:r>
      <w:hyperlink r:id="rId6" w:history="1">
        <w:r w:rsidRPr="00AB2602">
          <w:rPr>
            <w:rStyle w:val="Hyperlink"/>
            <w:sz w:val="24"/>
            <w:szCs w:val="24"/>
          </w:rPr>
          <w:t>http://nuremberg.law.harvard.edu/php/pflip.php?caseid=HLSL_NMT01&amp;docnum=1104&amp;numpages=3&amp;startpage=1&amp;title=Subject:+Fuehrer+Decree+on+Suspending+the+Pledge+to+Secrecy+in+special+cas[es]..&amp;color_setting=C</w:t>
        </w:r>
      </w:hyperlink>
      <w:r>
        <w:rPr>
          <w:sz w:val="24"/>
          <w:szCs w:val="24"/>
        </w:rPr>
        <w:t xml:space="preserve">. </w:t>
      </w:r>
    </w:p>
    <w:p w:rsidR="003721DC" w:rsidRDefault="003721DC" w:rsidP="005B011B">
      <w:pPr>
        <w:jc w:val="center"/>
        <w:rPr>
          <w:sz w:val="24"/>
          <w:szCs w:val="24"/>
        </w:rPr>
      </w:pPr>
    </w:p>
    <w:p w:rsidR="005B011B" w:rsidRDefault="003721DC" w:rsidP="005B011B">
      <w:pPr>
        <w:rPr>
          <w:i/>
          <w:sz w:val="24"/>
          <w:szCs w:val="24"/>
        </w:rPr>
      </w:pPr>
      <w:r>
        <w:rPr>
          <w:i/>
          <w:sz w:val="24"/>
          <w:szCs w:val="24"/>
        </w:rPr>
        <w:t>This second decree was issued by Hitler in December 1942 and forwarded to physicians by Leonardo Conti, the Reich Health Leader, in early January 1943.</w:t>
      </w:r>
    </w:p>
    <w:p w:rsidR="003721DC" w:rsidRDefault="003721DC" w:rsidP="005B011B">
      <w:pPr>
        <w:rPr>
          <w:i/>
          <w:sz w:val="24"/>
          <w:szCs w:val="24"/>
        </w:rPr>
      </w:pPr>
    </w:p>
    <w:p w:rsidR="003721DC" w:rsidRDefault="003721DC" w:rsidP="005B011B">
      <w:pPr>
        <w:rPr>
          <w:sz w:val="24"/>
          <w:szCs w:val="24"/>
        </w:rPr>
      </w:pPr>
      <w:r>
        <w:rPr>
          <w:sz w:val="24"/>
          <w:szCs w:val="24"/>
        </w:rPr>
        <w:t>I not only relieve physicians, medical practitioners and dentists of their pledge to secrecy toward my Commissioner-General Professor Dr. med. Karl BRANDT, but I place upon them the binding obligation to advise him – for my own information – immediately after a final diagnosis has established a serious disease, or a disease of ill-boding character, with a personality holding a leading position or a position of responsibility in the State, the Party, the Wehrmacht, in Industry, and so forth.</w:t>
      </w:r>
    </w:p>
    <w:p w:rsidR="003721DC" w:rsidRDefault="003721DC" w:rsidP="005B011B">
      <w:pPr>
        <w:rPr>
          <w:sz w:val="24"/>
          <w:szCs w:val="24"/>
        </w:rPr>
      </w:pPr>
    </w:p>
    <w:p w:rsidR="003721DC" w:rsidRDefault="003721DC" w:rsidP="005B011B">
      <w:pPr>
        <w:rPr>
          <w:sz w:val="24"/>
          <w:szCs w:val="24"/>
        </w:rPr>
      </w:pPr>
      <w:r>
        <w:rPr>
          <w:sz w:val="24"/>
          <w:szCs w:val="24"/>
        </w:rPr>
        <w:t>Headquarters, 23 December 1942</w:t>
      </w:r>
    </w:p>
    <w:p w:rsidR="003721DC" w:rsidRPr="003721DC" w:rsidRDefault="003721DC" w:rsidP="005B011B">
      <w:pPr>
        <w:rPr>
          <w:sz w:val="24"/>
          <w:szCs w:val="24"/>
        </w:rPr>
      </w:pPr>
      <w:r>
        <w:rPr>
          <w:sz w:val="24"/>
          <w:szCs w:val="24"/>
        </w:rPr>
        <w:t>[</w:t>
      </w:r>
      <w:proofErr w:type="gramStart"/>
      <w:r>
        <w:rPr>
          <w:sz w:val="24"/>
          <w:szCs w:val="24"/>
        </w:rPr>
        <w:t>signed</w:t>
      </w:r>
      <w:proofErr w:type="gramEnd"/>
      <w:r>
        <w:rPr>
          <w:sz w:val="24"/>
          <w:szCs w:val="24"/>
        </w:rPr>
        <w:t>] Adolf Hitler</w:t>
      </w:r>
      <w:bookmarkStart w:id="0" w:name="_GoBack"/>
      <w:bookmarkEnd w:id="0"/>
    </w:p>
    <w:sectPr w:rsidR="003721DC" w:rsidRPr="00372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86AC5"/>
    <w:multiLevelType w:val="multilevel"/>
    <w:tmpl w:val="4CD2999E"/>
    <w:styleLink w:val="Lectures"/>
    <w:lvl w:ilvl="0">
      <w:start w:val="1"/>
      <w:numFmt w:val="upperRoman"/>
      <w:lvlText w:val="%1)"/>
      <w:lvlJc w:val="left"/>
      <w:pPr>
        <w:tabs>
          <w:tab w:val="num" w:pos="1512"/>
        </w:tabs>
        <w:ind w:left="360" w:hanging="360"/>
      </w:pPr>
      <w:rPr>
        <w:rFonts w:ascii="Times New Roman" w:hAnsi="Times New Roman" w:hint="default"/>
        <w:sz w:val="30"/>
      </w:rPr>
    </w:lvl>
    <w:lvl w:ilvl="1">
      <w:start w:val="1"/>
      <w:numFmt w:val="upperLetter"/>
      <w:lvlText w:val="%2)"/>
      <w:lvlJc w:val="left"/>
      <w:pPr>
        <w:tabs>
          <w:tab w:val="num" w:pos="1872"/>
        </w:tabs>
        <w:ind w:left="720" w:hanging="360"/>
      </w:pPr>
      <w:rPr>
        <w:rFonts w:ascii="Times New Roman" w:hAnsi="Times New Roman" w:hint="default"/>
        <w:sz w:val="30"/>
      </w:rPr>
    </w:lvl>
    <w:lvl w:ilvl="2">
      <w:start w:val="1"/>
      <w:numFmt w:val="decimal"/>
      <w:lvlText w:val="%3)"/>
      <w:lvlJc w:val="left"/>
      <w:pPr>
        <w:tabs>
          <w:tab w:val="num" w:pos="2232"/>
        </w:tabs>
        <w:ind w:left="1080" w:hanging="360"/>
      </w:pPr>
      <w:rPr>
        <w:rFonts w:ascii="Times New Roman" w:hAnsi="Times New Roman" w:hint="default"/>
        <w:sz w:val="30"/>
      </w:rPr>
    </w:lvl>
    <w:lvl w:ilvl="3">
      <w:start w:val="1"/>
      <w:numFmt w:val="lowerLetter"/>
      <w:lvlText w:val="(%4)"/>
      <w:lvlJc w:val="left"/>
      <w:pPr>
        <w:tabs>
          <w:tab w:val="num" w:pos="2592"/>
        </w:tabs>
        <w:ind w:left="1440" w:hanging="360"/>
      </w:pPr>
      <w:rPr>
        <w:rFonts w:ascii="Times New Roman" w:hAnsi="Times New Roman" w:hint="default"/>
        <w:sz w:val="30"/>
      </w:rPr>
    </w:lvl>
    <w:lvl w:ilvl="4">
      <w:start w:val="1"/>
      <w:numFmt w:val="lowerRoman"/>
      <w:lvlText w:val="(%5)"/>
      <w:lvlJc w:val="left"/>
      <w:pPr>
        <w:tabs>
          <w:tab w:val="num" w:pos="2952"/>
        </w:tabs>
        <w:ind w:left="1800" w:hanging="360"/>
      </w:pPr>
      <w:rPr>
        <w:rFonts w:ascii="Times New Roman" w:hAnsi="Times New Roman" w:hint="default"/>
        <w:b w:val="0"/>
        <w:i w:val="0"/>
        <w:sz w:val="30"/>
      </w:rPr>
    </w:lvl>
    <w:lvl w:ilvl="5">
      <w:start w:val="1"/>
      <w:numFmt w:val="lowerRoman"/>
      <w:lvlText w:val="(%6)"/>
      <w:lvlJc w:val="left"/>
      <w:pPr>
        <w:tabs>
          <w:tab w:val="num" w:pos="3312"/>
        </w:tabs>
        <w:ind w:left="2160" w:hanging="360"/>
      </w:pPr>
      <w:rPr>
        <w:rFonts w:hint="default"/>
      </w:rPr>
    </w:lvl>
    <w:lvl w:ilvl="6">
      <w:start w:val="1"/>
      <w:numFmt w:val="decimal"/>
      <w:lvlText w:val="%7."/>
      <w:lvlJc w:val="left"/>
      <w:pPr>
        <w:tabs>
          <w:tab w:val="num" w:pos="3672"/>
        </w:tabs>
        <w:ind w:left="2520" w:hanging="360"/>
      </w:pPr>
      <w:rPr>
        <w:rFonts w:hint="default"/>
      </w:rPr>
    </w:lvl>
    <w:lvl w:ilvl="7">
      <w:start w:val="1"/>
      <w:numFmt w:val="lowerLetter"/>
      <w:lvlText w:val="%8."/>
      <w:lvlJc w:val="left"/>
      <w:pPr>
        <w:tabs>
          <w:tab w:val="num" w:pos="4032"/>
        </w:tabs>
        <w:ind w:left="2880" w:hanging="360"/>
      </w:pPr>
      <w:rPr>
        <w:rFonts w:hint="default"/>
      </w:rPr>
    </w:lvl>
    <w:lvl w:ilvl="8">
      <w:start w:val="1"/>
      <w:numFmt w:val="lowerRoman"/>
      <w:lvlText w:val="%9."/>
      <w:lvlJc w:val="left"/>
      <w:pPr>
        <w:tabs>
          <w:tab w:val="num" w:pos="4392"/>
        </w:tabs>
        <w:ind w:left="3240" w:hanging="360"/>
      </w:pPr>
      <w:rPr>
        <w:rFonts w:hint="default"/>
      </w:rPr>
    </w:lvl>
  </w:abstractNum>
  <w:abstractNum w:abstractNumId="1" w15:restartNumberingAfterBreak="0">
    <w:nsid w:val="35AC3E86"/>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D5"/>
    <w:rsid w:val="00045DC8"/>
    <w:rsid w:val="00082865"/>
    <w:rsid w:val="003721DC"/>
    <w:rsid w:val="005B011B"/>
    <w:rsid w:val="007D0D12"/>
    <w:rsid w:val="009238EB"/>
    <w:rsid w:val="00930408"/>
    <w:rsid w:val="00997279"/>
    <w:rsid w:val="009B49E3"/>
    <w:rsid w:val="00E30CF6"/>
    <w:rsid w:val="00F02E99"/>
    <w:rsid w:val="00FA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0BFE3-4069-4193-8666-E2299EED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44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F6"/>
    <w:pPr>
      <w:widowControl w:val="0"/>
      <w:ind w:left="0" w:firstLine="0"/>
    </w:pPr>
    <w:rPr>
      <w:rFonts w:ascii="Times New Roman" w:hAnsi="Times New Roman"/>
      <w:sz w:val="20"/>
    </w:rPr>
  </w:style>
  <w:style w:type="paragraph" w:styleId="Heading1">
    <w:name w:val="heading 1"/>
    <w:basedOn w:val="Normal"/>
    <w:next w:val="Normal"/>
    <w:link w:val="Heading1Char"/>
    <w:uiPriority w:val="9"/>
    <w:qFormat/>
    <w:rsid w:val="00082865"/>
    <w:pPr>
      <w:keepNext/>
      <w:keepLines/>
      <w:numPr>
        <w:numId w:val="1"/>
      </w:numPr>
      <w:spacing w:before="240"/>
      <w:outlineLvl w:val="0"/>
    </w:pPr>
    <w:rPr>
      <w:rFonts w:eastAsiaTheme="majorEastAsia" w:cstheme="majorBidi"/>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865"/>
    <w:rPr>
      <w:rFonts w:ascii="Times New Roman" w:eastAsiaTheme="majorEastAsia" w:hAnsi="Times New Roman" w:cstheme="majorBidi"/>
      <w:sz w:val="30"/>
      <w:szCs w:val="32"/>
    </w:rPr>
  </w:style>
  <w:style w:type="numbering" w:customStyle="1" w:styleId="Lectures">
    <w:name w:val="Lectures"/>
    <w:uiPriority w:val="99"/>
    <w:rsid w:val="00930408"/>
    <w:pPr>
      <w:numPr>
        <w:numId w:val="2"/>
      </w:numPr>
    </w:pPr>
  </w:style>
  <w:style w:type="character" w:styleId="Hyperlink">
    <w:name w:val="Hyperlink"/>
    <w:basedOn w:val="DefaultParagraphFont"/>
    <w:uiPriority w:val="99"/>
    <w:unhideWhenUsed/>
    <w:rsid w:val="00FA7DD5"/>
    <w:rPr>
      <w:color w:val="0563C1" w:themeColor="hyperlink"/>
      <w:u w:val="single"/>
    </w:rPr>
  </w:style>
  <w:style w:type="paragraph" w:styleId="ListParagraph">
    <w:name w:val="List Paragraph"/>
    <w:basedOn w:val="Normal"/>
    <w:uiPriority w:val="34"/>
    <w:qFormat/>
    <w:rsid w:val="005B0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uremberg.law.harvard.edu/php/pflip.php?caseid=HLSL_NMT01&amp;docnum=1104&amp;numpages=3&amp;startpage=1&amp;title=Subject:+Fuehrer+Decree+on+Suspending+the+Pledge+to+Secrecy+in+special+cas%5bes%5d..&amp;color_setting=C" TargetMode="External"/><Relationship Id="rId5" Type="http://schemas.openxmlformats.org/officeDocument/2006/relationships/hyperlink" Target="http://nuremberg.law.harvard.edu/php/pflip.php?caseid=HLSL_NMT01&amp;docnum=2492&amp;numpages=1&amp;startpage=1&amp;title=Order+to+Bouhler+and+Dr.+%5bKarl%5d+Brandt+to+increase+the+authority+of+physicians+to+perform+euthanasia.&amp;color_setting=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4</cp:revision>
  <dcterms:created xsi:type="dcterms:W3CDTF">2015-08-22T18:40:00Z</dcterms:created>
  <dcterms:modified xsi:type="dcterms:W3CDTF">2015-09-15T22:39:00Z</dcterms:modified>
</cp:coreProperties>
</file>